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书名：私募股权投资基金实务详解与政策优惠</w:t>
      </w:r>
    </w:p>
    <w:p>
      <w:r>
        <w:t>作者：王楠，隋平著</w:t>
      </w:r>
    </w:p>
    <w:p>
      <w:r>
        <w:t>出版社：北京大学出版社</w:t>
      </w:r>
    </w:p>
    <w:p>
      <w:r>
        <w:t>出版日期：2013.06</w:t>
      </w:r>
    </w:p>
    <w:p>
      <w:r>
        <w:t>总页数：277</w:t>
      </w:r>
    </w:p>
    <w:p>
      <w:r>
        <w:t>更多请访问教客网: www.jiaokey.com</w:t>
      </w:r>
    </w:p>
    <w:p>
      <w:r>
        <w:t>私募股权投资基金实务详解与政策优惠 评论地址：https://www.jiaokey.com/book/detail/13312975.html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