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中国·中原·中牟</w:t>
      </w:r>
    </w:p>
    <w:p>
      <w:r>
        <w:rPr>
          <w:rFonts w:ascii="宋体" w:hAnsi="宋体" w:eastAsia="宋体"/>
          <w:sz w:val="24"/>
        </w:rPr>
        <w:t>杨福平，徐相锋主编；王竹强，李雪生，李文岭等副主编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中国·中原·中牟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杨福平，徐相锋主编；王竹强，李雪生，李文岭等副主编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本书出售、求购地址：https://www.jiaokey.com/book/detail/13314775.html</w:t>
      </w:r>
    </w:p>
    <w:p>
      <w:r>
        <w:t>更多相关图书推荐：https://www.jiaokey.com</w:t>
      </w:r>
    </w:p>
    <w:p>
      <w:r>
        <w:t>杨福平，徐相锋主编；王竹强，李雪生，李文岭等副主编 其他作品：https://www.jiaokey.com/tag/杨福平，徐相锋主编；王竹强，李雪生，李文岭等副主编.html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关键词搜索：https://www.jiaokey.com/tag/中国·中原·中牟.html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