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书名：明冤  毛文龙、袁崇焕与明末中国的历史走向</w:t>
      </w:r>
    </w:p>
    <w:p>
      <w:r>
        <w:t>作者：杜车别著</w:t>
      </w:r>
    </w:p>
    <w:p>
      <w:r>
        <w:t>出版社：北京：生活·读书·新知三联书店</w:t>
      </w:r>
    </w:p>
    <w:p>
      <w:r>
        <w:t>出版日期：2013.06</w:t>
      </w:r>
    </w:p>
    <w:p>
      <w:r>
        <w:t>总页数：407</w:t>
      </w:r>
    </w:p>
    <w:p>
      <w:r>
        <w:t>更多请访问教客网: www.jiaokey.com</w:t>
      </w:r>
    </w:p>
    <w:p>
      <w:r>
        <w:t>明冤  毛文龙、袁崇焕与明末中国的历史走向 评论地址：https://www.jiaokey.com/book/detail/13321646.html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