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书名：褪色的诗意  非物质文化遗产视阈下的牛郎织女研究</w:t>
      </w:r>
    </w:p>
    <w:p>
      <w:r>
        <w:t>作者:徐磊编</w:t>
      </w:r>
    </w:p>
    <w:p>
      <w:r>
        <w:t>出版社:济南：山东大学出版社</w:t>
      </w:r>
    </w:p>
    <w:p>
      <w:r>
        <w:t>出版日期：2013</w:t>
      </w:r>
    </w:p>
    <w:p>
      <w:r>
        <w:t>总页数：213</w:t>
      </w:r>
    </w:p>
    <w:p>
      <w:r>
        <w:t>更多请访问教客网:www.jiaokey.com</w:t>
      </w:r>
    </w:p>
    <w:p>
      <w:r>
        <w:t>褪色的诗意  非物质文化遗产视阈下的牛郎织女研究评论地址：https://www.jiaokey.com/book/detail/13324919.html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