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光学系统计算方法  下  第2版  补充和修改</w:t>
      </w:r>
    </w:p>
    <w:p>
      <w:r>
        <w:rPr>
          <w:rFonts w:ascii="宋体" w:hAnsi="宋体" w:eastAsia="宋体"/>
          <w:sz w:val="24"/>
        </w:rPr>
        <w:t>Г.Г.斯留萨力夫著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光学系统计算方法  下  第2版  补充和修改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Г.Г.斯留萨力夫著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临夏电影机械研究所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本书出售、求购地址：https://www.jiaokey.com/book/detail/13327353.html</w:t>
      </w:r>
    </w:p>
    <w:p>
      <w:r>
        <w:t>更多相关图书推荐：https://www.jiaokey.com</w:t>
      </w:r>
    </w:p>
    <w:p>
      <w:r>
        <w:t>Г.Г.斯留萨力夫著 其他作品：https://www.jiaokey.com/tag/Г.Г.斯留萨力夫著.html</w:t>
      </w:r>
    </w:p>
    <w:p>
      <w:r>
        <w:t>临夏电影机械研究所 出版图书：https://www.jiaokey.com/tag/临夏电影机械研究所.html</w:t>
      </w:r>
    </w:p>
    <w:p>
      <w:r>
        <w:t>关键词搜索：https://www.jiaokey.com/tag/光学系统计算方法  下  第2版  补充和修改.html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