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书名：个人信息保护  应对法律合规要求，妥善处理个人信息</w:t>
      </w:r>
    </w:p>
    <w:p>
      <w:r>
        <w:t>作者：德勤企业风险管理服务部编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个人信息保护  应对法律合规要求，妥善处理个人信息 评论地址：https://www.jiaokey.com/book/detail/13328371.html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