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米芾书法全集碑刻  4</w:t>
      </w:r>
    </w:p>
    <w:p>
      <w:r>
        <w:rPr>
          <w:rFonts w:ascii="宋体" w:hAnsi="宋体" w:eastAsia="宋体"/>
          <w:sz w:val="24"/>
        </w:rPr>
        <w:t>王连起，薛永年主编；故宫博物院，江苏镇江市丹徒区人民政府编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米芾书法全集碑刻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王连起，薛永年主编；故宫博物院，江苏镇江市丹徒区人民政府编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北京：紫禁城出版社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本书出售、求购地址：https://www.jiaokey.com/book/detail/13330833.html</w:t>
      </w:r>
    </w:p>
    <w:p>
      <w:r>
        <w:t>更多相关图书推荐：https://www.jiaokey.com</w:t>
      </w:r>
    </w:p>
    <w:p>
      <w:r>
        <w:t>王连起，薛永年主编；故宫博物院，江苏镇江市丹徒区人民政府编 其他作品：https://www.jiaokey.com/tag/王连起，薛永年主编；故宫博物院，江苏镇江市丹徒区人民政府编.html</w:t>
      </w:r>
    </w:p>
    <w:p>
      <w:r>
        <w:t>北京：紫禁城出版社 出版图书：https://www.jiaokey.com/tag/北京：紫禁城出版社.html</w:t>
      </w:r>
    </w:p>
    <w:p>
      <w:r>
        <w:t>关键词搜索：https://www.jiaokey.com/tag/米芾书法全集碑刻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