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德意志联邦共和国报刊杂志广播与电视</w:t>
      </w:r>
    </w:p>
    <w:p>
      <w:r>
        <w:rPr>
          <w:rFonts w:ascii="宋体" w:hAnsi="宋体" w:eastAsia="宋体"/>
          <w:sz w:val="24"/>
        </w:rPr>
        <w:t>乔治·赫拉克著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德意志联邦共和国报刊杂志广播与电视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乔治·赫拉克著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德意志联邦共和国大使馆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本书出售、求购地址：https://www.jiaokey.com/book/detail/13337342.html</w:t>
      </w:r>
    </w:p>
    <w:p>
      <w:r>
        <w:t>更多相关图书推荐：https://www.jiaokey.com</w:t>
      </w:r>
    </w:p>
    <w:p>
      <w:r>
        <w:t>乔治·赫拉克著 其他作品：https://www.jiaokey.com/tag/乔治·赫拉克著.html</w:t>
      </w:r>
    </w:p>
    <w:p>
      <w:r>
        <w:t>德意志联邦共和国大使馆 出版图书：https://www.jiaokey.com/tag/德意志联邦共和国大使馆.html</w:t>
      </w:r>
    </w:p>
    <w:p>
      <w:r>
        <w:t>关键词搜索：https://www.jiaokey.com/tag/德意志联邦共和国报刊杂志广播与电视.html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