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第四册（散文部分）</w:t>
      </w:r>
    </w:p>
    <w:p>
      <w:r>
        <w:rPr>
          <w:rFonts w:ascii="宋体" w:hAnsi="宋体" w:eastAsia="宋体"/>
          <w:sz w:val="24"/>
        </w:rPr>
        <w:t>徐中玉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第四册（散文部分）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本书出售、求购地址：https://www.jiaokey.com/book/detail/13337397.html</w:t>
      </w:r>
    </w:p>
    <w:p>
      <w:r>
        <w:t>更多相关图书推荐：https://www.jiaokey.com</w:t>
      </w:r>
    </w:p>
    <w:p>
      <w:r>
        <w:t>徐中玉 其他作品：https://www.jiaokey.com/tag/徐中玉.html</w:t>
      </w:r>
    </w:p>
    <w:p>
      <w:r>
        <w:t>关键词搜索：https://www.jiaokey.com/tag/中国古代文学作品选  第四册（散文部分）.html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