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书名：打通脉络创新才能活</w:t>
      </w:r>
    </w:p>
    <w:p>
      <w:r>
        <w:t>作者：萧瑞麟</w:t>
      </w:r>
    </w:p>
    <w:p>
      <w:r>
        <w:t>出版社：杭州：浙江大学出版社</w:t>
      </w:r>
    </w:p>
    <w:p>
      <w:r>
        <w:t>出版日期：2013.08</w:t>
      </w:r>
    </w:p>
    <w:p>
      <w:r>
        <w:t>总页数：223</w:t>
      </w:r>
    </w:p>
    <w:p>
      <w:r>
        <w:t>更多请访问教客网: www.jiaokey.com</w:t>
      </w:r>
    </w:p>
    <w:p>
      <w:r>
        <w:t>打通脉络创新才能活 评论地址：https://www.jiaokey.com/book/detail/13342925.html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