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书名：发扬大寨精神兴修台田  洼碱地实现稳产高产的道路</w:t>
      </w:r>
    </w:p>
    <w:p>
      <w:r>
        <w:t>作者：河北省水利厅编</w:t>
      </w:r>
    </w:p>
    <w:p>
      <w:r>
        <w:t>出版社：石家庄：河北人民出版社</w:t>
      </w:r>
    </w:p>
    <w:p>
      <w:r>
        <w:t>出版日期：1964.12</w:t>
      </w:r>
    </w:p>
    <w:p>
      <w:r>
        <w:t>总页数：34</w:t>
      </w:r>
    </w:p>
    <w:p>
      <w:r>
        <w:t>更多请访问教客网: www.jiaokey.com</w:t>
      </w:r>
    </w:p>
    <w:p>
      <w:r>
        <w:t>发扬大寨精神兴修台田  洼碱地实现稳产高产的道路 评论地址：https://www.jiaokey.com/book/detail/13344288.html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