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图解国产车系发动机电控系统故障检修大全</w:t>
      </w:r>
    </w:p>
    <w:p>
      <w:r>
        <w:rPr>
          <w:rFonts w:ascii="宋体" w:hAnsi="宋体" w:eastAsia="宋体"/>
          <w:sz w:val="24"/>
        </w:rPr>
        <w:t>孔军主编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图解国产车系发动机电控系统故障检修大全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本书出售、求购地址：https://www.jiaokey.com/book/detail/13353733.html</w:t>
      </w:r>
    </w:p>
    <w:p>
      <w:r>
        <w:t>更多相关图书推荐：https://www.jiaokey.com</w:t>
      </w:r>
    </w:p>
    <w:p>
      <w:r>
        <w:t>孔军主编 其他作品：https://www.jiaokey.com/tag/孔军主编.html</w:t>
      </w:r>
    </w:p>
    <w:p>
      <w:r>
        <w:t>北京：化学工业 出版图书：https://www.jiaokey.com/tag/北京：化学工业.html</w:t>
      </w:r>
    </w:p>
    <w:p>
      <w:r>
        <w:t>关键词搜索：https://www.jiaokey.com/tag/图解国产车系发动机电控系统故障检修大全.html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