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侗族历史文化习俗</w:t>
      </w:r>
    </w:p>
    <w:p>
      <w:r>
        <w:rPr>
          <w:rFonts w:ascii="宋体" w:hAnsi="宋体" w:eastAsia="宋体"/>
          <w:sz w:val="24"/>
        </w:rPr>
        <w:t>王胜先，罗廷华主编；贵州省民委文教处编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侗族历史文化习俗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王胜先，罗廷华主编；贵州省民委文教处编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本书出售、求购地址：https://www.jiaokey.com/book/detail/13355347.html</w:t>
      </w:r>
    </w:p>
    <w:p>
      <w:r>
        <w:t>更多相关图书推荐：https://www.jiaokey.com</w:t>
      </w:r>
    </w:p>
    <w:p>
      <w:r>
        <w:t>王胜先，罗廷华主编；贵州省民委文教处编 其他作品：https://www.jiaokey.com/tag/王胜先，罗廷华主编；贵州省民委文教处编.html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关键词搜索：https://www.jiaokey.com/tag/侗族历史文化习俗.html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