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一个马来西亚，两种社会契约？</w:t>
      </w:r>
    </w:p>
    <w:p>
      <w:r>
        <w:rPr>
          <w:rFonts w:ascii="宋体" w:hAnsi="宋体" w:eastAsia="宋体"/>
          <w:sz w:val="24"/>
        </w:rPr>
        <w:t>诺拉妮·奥托曼，玛维斯·普都哲里，克莱夫·凯斯勒著；李永杰译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一个马来西亚，两种社会契约？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诺拉妮·奥托曼，玛维斯·普都哲里，克莱夫·凯斯勒著；李永杰译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本书出售、求购地址：https://www.jiaokey.com/book/detail/13357329.html</w:t>
      </w:r>
    </w:p>
    <w:p>
      <w:r>
        <w:t>更多相关图书推荐：https://www.jiaokey.com</w:t>
      </w:r>
    </w:p>
    <w:p>
      <w:r>
        <w:t>诺拉妮·奥托曼，玛维斯·普都哲里，克莱夫·凯斯勒著；李永杰译 其他作品：https://www.jiaokey.com/tag/诺拉妮·奥托曼，玛维斯·普都哲里，克莱夫·凯斯勒著；李永杰译.html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关键词搜索：https://www.jiaokey.com/tag/一个马来西亚，两种社会契约？.html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