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1-8编</w:t>
      </w:r>
    </w:p>
    <w:p>
      <w:r>
        <w:rPr>
          <w:rFonts w:ascii="宋体" w:hAnsi="宋体" w:eastAsia="宋体"/>
          <w:sz w:val="24"/>
        </w:rPr>
        <w:t>姜泣群选辑；杨南村评订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1-8编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姜泣群选辑；杨南村评订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本书出售、求购地址：https://www.jiaokey.com/book/detail/13359591.html</w:t>
      </w:r>
    </w:p>
    <w:p>
      <w:r>
        <w:t>更多相关图书推荐：https://www.jiaokey.com</w:t>
      </w:r>
    </w:p>
    <w:p>
      <w:r>
        <w:t>姜泣群选辑；杨南村评订 其他作品：https://www.jiaokey.com/tag/姜泣群选辑；杨南村评订.html</w:t>
      </w:r>
    </w:p>
    <w:p>
      <w:r>
        <w:t>东方书局 出版图书：https://www.jiaokey.com/tag/东方书局.html</w:t>
      </w:r>
    </w:p>
    <w:p>
      <w:r>
        <w:t>关键词搜索：https://www.jiaokey.com/tag/重订虞初广志  1-8编.html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