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网页设计教程</w:t>
      </w:r>
    </w:p>
    <w:p>
      <w:r>
        <w:rPr>
          <w:rFonts w:ascii="宋体" w:hAnsi="宋体" w:eastAsia="宋体"/>
          <w:sz w:val="24"/>
        </w:rPr>
        <w:t>叶增炉，孟伟东主编；常睿，王福成，钱峰副主编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叶增炉，孟伟东主编；常睿，王福成，钱峰副主编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本书出售、求购地址：https://www.jiaokey.com/book/detail/13361237.html</w:t>
      </w:r>
    </w:p>
    <w:p>
      <w:r>
        <w:t>更多相关图书推荐：https://www.jiaokey.com</w:t>
      </w:r>
    </w:p>
    <w:p>
      <w:r>
        <w:t>叶增炉，孟伟东主编；常睿，王福成，钱峰副主编 其他作品：https://www.jiaokey.com/tag/叶增炉，孟伟东主编；常睿，王福成，钱峰副主编.html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