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赋税论＝A TREATISE OF TAXES &amp; CONTRIBUTIONS</w:t>
      </w:r>
    </w:p>
    <w:p>
      <w:r>
        <w:rPr>
          <w:rFonts w:ascii="宋体" w:hAnsi="宋体" w:eastAsia="宋体"/>
          <w:sz w:val="24"/>
        </w:rPr>
        <w:t>（英）威廉·配第著；邱霞，原磊译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赋税论＝A TREATISE OF TAXES &amp; CONTRIBUTIONS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（英）威廉·配第著；邱霞，原磊译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本书出售、求购地址：https://www.jiaokey.com/book/detail/13366001.html</w:t>
      </w:r>
    </w:p>
    <w:p>
      <w:r>
        <w:t>更多相关图书推荐：https://www.jiaokey.com</w:t>
      </w:r>
    </w:p>
    <w:p>
      <w:r>
        <w:t>（英）威廉·配第著；邱霞，原磊译 其他作品：https://www.jiaokey.com/tag/（英）威廉·配第著；邱霞，原磊译.html</w:t>
      </w:r>
    </w:p>
    <w:p>
      <w:r>
        <w:t>华夏出版社 出版图书：https://www.jiaokey.com/tag/华夏出版社.html</w:t>
      </w:r>
    </w:p>
    <w:p>
      <w:r>
        <w:t>关键词搜索：https://www.jiaokey.com/tag/赋税论＝A TREATISE OF TAXES &amp; CONTRIBUTIONS.html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