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第4版</w:t>
      </w:r>
    </w:p>
    <w:p>
      <w:r>
        <w:rPr>
          <w:rFonts w:ascii="宋体" w:hAnsi="宋体" w:eastAsia="宋体"/>
          <w:sz w:val="24"/>
        </w:rPr>
        <w:t>张志东，魏怀鹏，展永主编；宋庆功，郭松青，赵国晴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张志东，魏怀鹏，展永主编；宋庆功，郭松青，赵国晴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本书出售、求购地址：https://www.jiaokey.com/book/detail/13375239.html</w:t>
      </w:r>
    </w:p>
    <w:p>
      <w:r>
        <w:t>更多相关图书推荐：https://www.jiaokey.com</w:t>
      </w:r>
    </w:p>
    <w:p>
      <w:r>
        <w:t>张志东，魏怀鹏，展永主编；宋庆功，郭松青，赵国晴 其他作品：https://www.jiaokey.com/tag/张志东，魏怀鹏，展永主编；宋庆功，郭松青，赵国晴.html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