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弄清社会主义社会基本矛盾的原理把无产阶级专政下的继续革命进行到底  讲稿</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弄清社会主义社会基本矛盾的原理把无产阶级专政下的继续革命进行到底  讲稿</w:t>
            </w:r>
          </w:p>
        </w:tc>
      </w:tr>
      <w:tr>
        <w:tc>
          <w:tcPr>
            <w:tcW w:type="dxa" w:w="4320"/>
          </w:tcPr>
          <w:p>
            <w:r>
              <w:t>作者</w:t>
            </w:r>
          </w:p>
        </w:tc>
        <w:tc>
          <w:tcPr>
            <w:tcW w:type="dxa" w:w="4320"/>
          </w:tcPr>
          <w:p>
            <w:r/>
          </w:p>
        </w:tc>
      </w:tr>
      <w:tr>
        <w:tc>
          <w:tcPr>
            <w:tcW w:type="dxa" w:w="4320"/>
          </w:tcPr>
          <w:p>
            <w:r>
              <w:t>出版社</w:t>
            </w:r>
          </w:p>
        </w:tc>
        <w:tc>
          <w:tcPr>
            <w:tcW w:type="dxa" w:w="4320"/>
          </w:tcPr>
          <w:p>
            <w:r>
              <w:t>广州军区军政干部学校政治部政治教研室</w:t>
            </w:r>
          </w:p>
        </w:tc>
      </w:tr>
      <w:tr>
        <w:tc>
          <w:tcPr>
            <w:tcW w:type="dxa" w:w="4320"/>
          </w:tcPr>
          <w:p>
            <w:r>
              <w:t>ISBN</w:t>
            </w:r>
          </w:p>
        </w:tc>
        <w:tc>
          <w:tcPr>
            <w:tcW w:type="dxa" w:w="4320"/>
          </w:tcPr>
          <w:p>
            <w:r/>
          </w:p>
        </w:tc>
      </w:tr>
      <w:tr>
        <w:tc>
          <w:tcPr>
            <w:tcW w:type="dxa" w:w="4320"/>
          </w:tcPr>
          <w:p>
            <w:r>
              <w:t>出版日期</w:t>
            </w:r>
          </w:p>
        </w:tc>
        <w:tc>
          <w:tcPr>
            <w:tcW w:type="dxa" w:w="4320"/>
          </w:tcPr>
          <w:p>
            <w:r>
              <w:t>1975-01-01</w:t>
            </w:r>
          </w:p>
        </w:tc>
      </w:tr>
      <w:tr>
        <w:tc>
          <w:tcPr>
            <w:tcW w:type="dxa" w:w="4320"/>
          </w:tcPr>
          <w:p>
            <w:r>
              <w:t>页数</w:t>
            </w:r>
          </w:p>
        </w:tc>
        <w:tc>
          <w:tcPr>
            <w:tcW w:type="dxa" w:w="4320"/>
          </w:tcPr>
          <w:p>
            <w:r>
              <w:t>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本书出售、求购地址：https://www.jiaokey.com/book/detail/13384883.html</w:t>
      </w:r>
    </w:p>
    <w:p>
      <w:r>
        <w:t>更多相关图书推荐：https://www.jiaokey.com</w:t>
      </w:r>
    </w:p>
    <w:p>
      <w:r>
        <w:t>广州军区军政干部学校政治部政治教研室 出版图书：https://www.jiaokey.com/tag/广州军区军政干部学校政治部政治教研室.html</w:t>
      </w:r>
    </w:p>
    <w:p>
      <w:r>
        <w:t>关键词搜索：https://www.jiaokey.com/tag/弄清社会主义社会基本矛盾的原理把无产阶级专政下的继续革命进行到底  讲稿.html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