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交通肇事逃逸侦破追查典型案例分析与责任认定手册  第4卷</w:t>
      </w:r>
    </w:p>
    <w:p>
      <w:r>
        <w:rPr>
          <w:rFonts w:ascii="宋体" w:hAnsi="宋体" w:eastAsia="宋体"/>
          <w:sz w:val="24"/>
        </w:rPr>
        <w:t>刘振兴主编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交通肇事逃逸侦破追查典型案例分析与责任认定手册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本书出售、求购地址：https://www.jiaokey.com/book/detail/13399082.html</w:t>
      </w:r>
    </w:p>
    <w:p>
      <w:r>
        <w:t>更多相关图书推荐：https://www.jiaokey.com</w:t>
      </w:r>
    </w:p>
    <w:p>
      <w:r>
        <w:t>刘振兴主编 其他作品：https://www.jiaokey.com/tag/刘振兴主编.html</w:t>
      </w:r>
    </w:p>
    <w:p>
      <w:r>
        <w:t>宁夏大地出版社 出版图书：https://www.jiaokey.com/tag/宁夏大地出版社.html</w:t>
      </w:r>
    </w:p>
    <w:p>
      <w:r>
        <w:t>关键词搜索：https://www.jiaokey.com/tag/交通肇事逃逸侦破追查典型案例分析与责任认定手册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