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学雷锋  做雷锋</w:t>
      </w:r>
    </w:p>
    <w:p>
      <w:r>
        <w:rPr>
          <w:rFonts w:ascii="宋体" w:hAnsi="宋体" w:eastAsia="宋体"/>
          <w:sz w:val="24"/>
        </w:rPr>
        <w:t>江西省教育委员会普教处，江西省教育委员会政教处编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学雷锋  做雷锋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江西省教育委员会普教处，江西省教育委员会政教处编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学习雷锋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本书出售、求购地址：https://www.jiaokey.com/book/detail/13413773.html</w:t>
      </w:r>
    </w:p>
    <w:p>
      <w:r>
        <w:t>更多相关图书推荐：https://www.jiaokey.com</w:t>
      </w:r>
    </w:p>
    <w:p>
      <w:r>
        <w:t>江西省教育委员会普教处，江西省教育委员会政教处编 其他作品：https://www.jiaokey.com/tag/江西省教育委员会普教处，江西省教育委员会政教处编.html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关键词搜索：https://www.jiaokey.com/tag/学习雷锋.html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