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书名：发展的创伤  成都市下岗女工现状报告</w:t>
      </w:r>
    </w:p>
    <w:p>
      <w:r>
        <w:t>作者：陈昌文等主编；四川大学公共行政与社会学系，四川大学社会调查与社会发展研究所编</w:t>
      </w:r>
    </w:p>
    <w:p>
      <w:r>
        <w:t>出版社：成都：四川人民出版社</w:t>
      </w:r>
    </w:p>
    <w:p>
      <w:r>
        <w:t>出版日期：2001.12</w:t>
      </w:r>
    </w:p>
    <w:p>
      <w:r>
        <w:t>总页数：315</w:t>
      </w:r>
    </w:p>
    <w:p>
      <w:r>
        <w:t>更多请访问教客网: www.jiaokey.com</w:t>
      </w:r>
    </w:p>
    <w:p>
      <w:r>
        <w:t>发展的创伤  成都市下岗女工现状报告 评论地址：https://www.jiaokey.com/book/detail/13417237.html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