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建设有中国特色社会主义理论文献选编</w:t>
      </w:r>
    </w:p>
    <w:p>
      <w:r>
        <w:rPr>
          <w:rFonts w:ascii="宋体" w:hAnsi="宋体" w:eastAsia="宋体"/>
          <w:sz w:val="24"/>
        </w:rPr>
        <w:t>中共长沙市委党校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中共长沙市委党校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本书出售、求购地址：https://www.jiaokey.com/book/detail/13419682.html</w:t>
      </w:r>
    </w:p>
    <w:p>
      <w:r>
        <w:t>更多相关图书推荐：https://www.jiaokey.com</w:t>
      </w:r>
    </w:p>
    <w:p>
      <w:r>
        <w:t>中共长沙市委党校 其他作品：https://www.jiaokey.com/tag/中共长沙市委党校.html</w:t>
      </w:r>
    </w:p>
    <w:p>
      <w:r>
        <w:t>关键词搜索：https://www.jiaokey.com/tag/建设有中国特色社会主义理论文献选编.html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