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新编各科常识问答  甲集  上  订正三版</w:t>
      </w:r>
    </w:p>
    <w:p>
      <w:r>
        <w:rPr>
          <w:rFonts w:ascii="宋体" w:hAnsi="宋体" w:eastAsia="宋体"/>
          <w:sz w:val="24"/>
        </w:rPr>
        <w:t>爱知社编辑部编；周文瑞校阅；周菊藩三校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新编各科常识问答  甲集  上  订正三版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爱知社编辑部编；周文瑞校阅；周菊藩三校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本书出售、求购地址：https://www.jiaokey.com/book/detail/13428458.html</w:t>
      </w:r>
    </w:p>
    <w:p>
      <w:r>
        <w:t>更多相关图书推荐：https://www.jiaokey.com</w:t>
      </w:r>
    </w:p>
    <w:p>
      <w:r>
        <w:t>爱知社编辑部编；周文瑞校阅；周菊藩三校 其他作品：https://www.jiaokey.com/tag/爱知社编辑部编；周文瑞校阅；周菊藩三校.html</w:t>
      </w:r>
    </w:p>
    <w:p>
      <w:r>
        <w:t>新声书局 出版图书：https://www.jiaokey.com/tag/新声书局.html</w:t>
      </w:r>
    </w:p>
    <w:p>
      <w:r>
        <w:t>关键词搜索：https://www.jiaokey.com/tag/新编各科常识问答  甲集  上  订正三版.html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