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  长春师范学院分院百年华诞  1907-2007</w:t>
      </w:r>
    </w:p>
    <w:p>
      <w:r>
        <w:rPr>
          <w:rFonts w:ascii="宋体" w:hAnsi="宋体" w:eastAsia="宋体"/>
          <w:sz w:val="24"/>
        </w:rPr>
        <w:t>侯伟昕主编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  长春师范学院分院百年华诞  1907-2007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本书出售、求购地址：https://www.jiaokey.com/book/detail/13430599.html</w:t>
      </w:r>
    </w:p>
    <w:p>
      <w:r>
        <w:t>更多相关图书推荐：https://www.jiaokey.com</w:t>
      </w:r>
    </w:p>
    <w:p>
      <w:r>
        <w:t>侯伟昕主编 其他作品：https://www.jiaokey.com/tag/侯伟昕主编.html</w:t>
      </w:r>
    </w:p>
    <w:p>
      <w:r>
        <w:t>关键词搜索：https://www.jiaokey.com/tag/百年树人  长春师范学院分院百年华诞  1907-2007.html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