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基层工会主席300问</w:t>
      </w:r>
    </w:p>
    <w:p>
      <w:r>
        <w:rPr>
          <w:rFonts w:ascii="宋体" w:hAnsi="宋体" w:eastAsia="宋体"/>
          <w:sz w:val="24"/>
        </w:rPr>
        <w:t>中华全国总工会基层组织建设部著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基层工会主席300问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中华全国总工会基层组织建设部著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本书出售、求购地址：https://www.jiaokey.com/book/detail/13433398.html</w:t>
      </w:r>
    </w:p>
    <w:p>
      <w:r>
        <w:t>更多相关图书推荐：https://www.jiaokey.com</w:t>
      </w:r>
    </w:p>
    <w:p>
      <w:r>
        <w:t>中华全国总工会基层组织建设部著 其他作品：https://www.jiaokey.com/tag/中华全国总工会基层组织建设部著.html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关键词搜索：https://www.jiaokey.com/tag/基层工会主席300问.html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