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书名：所有的孩子都是我们的孩子  两位父亲对谈亲子关系</w:t>
      </w:r>
    </w:p>
    <w:p>
      <w:r>
        <w:t>作者：魏申国（ALAIN ETCHEGOYEN），高德曼（JEAN-JACQUES GOLDMAN）著；孙智绮译</w:t>
      </w:r>
    </w:p>
    <w:p>
      <w:r>
        <w:t>出版社：先觉出版股份有限公司</w:t>
      </w:r>
    </w:p>
    <w:p>
      <w:r>
        <w:t>出版日期：2003</w:t>
      </w:r>
    </w:p>
    <w:p>
      <w:r>
        <w:t>总页数：311</w:t>
      </w:r>
    </w:p>
    <w:p>
      <w:r>
        <w:t>更多请访问教客网: www.jiaokey.com</w:t>
      </w:r>
    </w:p>
    <w:p>
      <w:r>
        <w:t>所有的孩子都是我们的孩子  两位父亲对谈亲子关系 评论地址：https://www.jiaokey.com/book/detail/13433836.html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