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2014年全国硕士研究生入学考试管理类全日制专业学位硕士联考研究报告</w:t>
      </w:r>
    </w:p>
    <w:p>
      <w:r>
        <w:rPr>
          <w:rFonts w:ascii="宋体" w:hAnsi="宋体" w:eastAsia="宋体"/>
          <w:sz w:val="24"/>
        </w:rPr>
        <w:t>四维英才专业硕士研究中心编著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2014年全国硕士研究生入学考试管理类全日制专业学位硕士联考研究报告</w:t>
            </w:r>
          </w:p>
        </w:tc>
      </w:tr>
      <w:tr>
        <w:tc>
          <w:tcPr>
            <w:tcW w:type="dxa" w:w="4320"/>
          </w:tcPr>
          <w:p>
            <w:r>
              <w:t>作者</w:t>
            </w:r>
          </w:p>
        </w:tc>
        <w:tc>
          <w:tcPr>
            <w:tcW w:type="dxa" w:w="4320"/>
          </w:tcPr>
          <w:p>
            <w:r>
              <w:t>四维英才专业硕士研究中心编著</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本书出售、求购地址：https://www.jiaokey.com/book/detail/13436263.html</w:t>
      </w:r>
    </w:p>
    <w:p>
      <w:r>
        <w:t>更多相关图书推荐：https://www.jiaokey.com</w:t>
      </w:r>
    </w:p>
    <w:p>
      <w:r>
        <w:t>四维英才专业硕士研究中心编著 其他作品：https://www.jiaokey.com/tag/四维英才专业硕士研究中心编著.html</w:t>
      </w:r>
    </w:p>
    <w:p>
      <w:r>
        <w:t>北京：机械工业出版社 出版图书：https://www.jiaokey.com/tag/北京：机械工业出版社.html</w:t>
      </w:r>
    </w:p>
    <w:p>
      <w:r>
        <w:t>关键词搜索：https://www.jiaokey.com/tag/2014年全国硕士研究生入学考试管理类全日制专业学位硕士联考研究报告.html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