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商业特许经营案例评析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商业特许经营案例评析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本书出售、求购地址：https://www.jiaokey.com/book/detail/13436330.html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关键词搜索：https://www.jiaokey.com/tag/商业特许经营案例评析.html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