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电化教育基础</w:t>
      </w:r>
    </w:p>
    <w:p>
      <w:r>
        <w:rPr>
          <w:rFonts w:ascii="宋体" w:hAnsi="宋体" w:eastAsia="宋体"/>
          <w:sz w:val="24"/>
        </w:rPr>
        <w:t>中国/联合国儿童基金会幼师合作项目学校电化教育工作协作组编；赵放，齐木兰，成功主编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电化教育基础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中国/联合国儿童基金会幼师合作项目学校电化教育工作协作组编；赵放，齐木兰，成功主编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本书出售、求购地址：https://www.jiaokey.com/book/detail/13447409.html</w:t>
      </w:r>
    </w:p>
    <w:p>
      <w:r>
        <w:t>更多相关图书推荐：https://www.jiaokey.com</w:t>
      </w:r>
    </w:p>
    <w:p>
      <w:r>
        <w:t>中国/联合国儿童基金会幼师合作项目学校电化教育工作协作组编；赵放，齐木兰，成功主编 其他作品：https://www.jiaokey.com/tag/中国/联合国儿童基金会幼师合作项目学校电化教育工作协作组编；赵放，齐木兰，成功主编.html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关键词搜索：https://www.jiaokey.com/tag/电化教育基础.html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