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书名：要素流动与贸易收益  外资流入下贸易发展的国民收益</w:t>
      </w:r>
    </w:p>
    <w:p>
      <w:r>
        <w:t>作者：张幼文，徐明棋主编</w:t>
      </w:r>
    </w:p>
    <w:p>
      <w:r>
        <w:t>出版社：上海：上海社会科学院出版社</w:t>
      </w:r>
    </w:p>
    <w:p>
      <w:r>
        <w:t>出版日期：2013.12</w:t>
      </w:r>
    </w:p>
    <w:p>
      <w:r>
        <w:t>总页数：208</w:t>
      </w:r>
    </w:p>
    <w:p>
      <w:r>
        <w:t>更多请访问教客网: www.jiaokey.com</w:t>
      </w:r>
    </w:p>
    <w:p>
      <w:r>
        <w:t>要素流动与贸易收益  外资流入下贸易发展的国民收益 评论地址：https://www.jiaokey.com/book/detail/13448388.html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