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CS5平面设计实例教程</w:t>
      </w:r>
    </w:p>
    <w:p>
      <w:r>
        <w:rPr>
          <w:rFonts w:ascii="宋体" w:hAnsi="宋体" w:eastAsia="宋体"/>
          <w:sz w:val="24"/>
        </w:rPr>
        <w:t>王树琴，李平主编；丁莉，马丽媛，刘艾琳副主编；傅连仲主审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王树琴，李平主编；丁莉，马丽媛，刘艾琳副主编；傅连仲主审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本书出售、求购地址：https://www.jiaokey.com/book/detail/13451630.html</w:t>
      </w:r>
    </w:p>
    <w:p>
      <w:r>
        <w:t>更多相关图书推荐：https://www.jiaokey.com</w:t>
      </w:r>
    </w:p>
    <w:p>
      <w:r>
        <w:t>王树琴，李平主编；丁莉，马丽媛，刘艾琳副主编；傅连仲主审 其他作品：https://www.jiaokey.com/tag/王树琴，李平主编；丁莉，马丽媛，刘艾琳副主编；傅连仲主审.html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CS5平面设计实例教程.html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