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  营销金融  中国金融业如何实现差异化营销</w:t>
      </w:r>
    </w:p>
    <w:p>
      <w:r>
        <w:t>作者：张韬主编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总页数：137</w:t>
      </w:r>
    </w:p>
    <w:p>
      <w:r>
        <w:t>更多请访问教客网: www.jiaokey.com</w:t>
      </w:r>
    </w:p>
    <w:p>
      <w:r>
        <w:t>差异  营销金融  中国金融业如何实现差异化营销 评论地址：https://www.jiaokey.com/book/detail/13453509.html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