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河朔贞刚  北方民族政权下的文学与文化</w:t>
      </w:r>
    </w:p>
    <w:p>
      <w:r>
        <w:rPr>
          <w:rFonts w:ascii="宋体" w:hAnsi="宋体" w:eastAsia="宋体"/>
          <w:sz w:val="24"/>
        </w:rPr>
        <w:t>郭万金主编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河朔贞刚  北方民族政权下的文学与文化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古代民族-政权-关系-古代文学-研究-中国-文化史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本书出售、求购地址：https://www.jiaokey.com/book/detail/13453753.html</w:t>
      </w:r>
    </w:p>
    <w:p>
      <w:r>
        <w:t>更多相关图书推荐：https://www.jiaokey.com</w:t>
      </w:r>
    </w:p>
    <w:p>
      <w:r>
        <w:t>郭万金主编 其他作品：https://www.jiaokey.com/tag/郭万金主编.html</w:t>
      </w:r>
    </w:p>
    <w:p>
      <w:r>
        <w:t>北京:商务印书馆,2014.01 出版图书：https://www.jiaokey.com/tag/北京:商务印书馆,2014.01.html</w:t>
      </w:r>
    </w:p>
    <w:p>
      <w:r>
        <w:t>关键词搜索：https://www.jiaokey.com/tag/古代民族-政权-关系-古代文学-研究-中国-文化史.html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