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  案例式  2011年最新版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  案例式  2011年最新版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本书出售、求购地址：https://www.jiaokey.com/book/detail/13454802.html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关键词搜索：https://www.jiaokey.com/tag/著作权法  案例式  2011年最新版.html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