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华文现代诗鉴赏</w:t>
      </w:r>
    </w:p>
    <w:p>
      <w:r>
        <w:rPr>
          <w:rFonts w:ascii="宋体" w:hAnsi="宋体" w:eastAsia="宋体"/>
          <w:sz w:val="24"/>
        </w:rPr>
        <w:t>林泉，李怡乐，和权著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华文现代诗鉴赏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林泉，李怡乐，和权著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本书出售、求购地址：https://www.jiaokey.com/book/detail/13466469.html</w:t>
      </w:r>
    </w:p>
    <w:p>
      <w:r>
        <w:t>更多相关图书推荐：https://www.jiaokey.com</w:t>
      </w:r>
    </w:p>
    <w:p>
      <w:r>
        <w:t>林泉，李怡乐，和权著 其他作品：https://www.jiaokey.com/tag/林泉，李怡乐，和权著.html</w:t>
      </w:r>
    </w:p>
    <w:p>
      <w:r>
        <w:t>新锐文创 出版图书：https://www.jiaokey.com/tag/新锐文创.html</w:t>
      </w:r>
    </w:p>
    <w:p>
      <w:r>
        <w:t>关键词搜索：https://www.jiaokey.com/tag/华文现代诗鉴赏.html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