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汽车商务礼仪</w:t>
      </w:r>
    </w:p>
    <w:p>
      <w:r>
        <w:rPr>
          <w:rFonts w:ascii="宋体" w:hAnsi="宋体" w:eastAsia="宋体"/>
          <w:sz w:val="24"/>
        </w:rPr>
        <w:t>孟晋霞主编；俞海红，汪洋，任海雷副主编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汽车商务礼仪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孟晋霞主编；俞海红，汪洋，任海雷副主编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本书出售、求购地址：https://www.jiaokey.com/book/detail/13475041.html</w:t>
      </w:r>
    </w:p>
    <w:p>
      <w:r>
        <w:t>更多相关图书推荐：https://www.jiaokey.com</w:t>
      </w:r>
    </w:p>
    <w:p>
      <w:r>
        <w:t>孟晋霞主编；俞海红，汪洋，任海雷副主编 其他作品：https://www.jiaokey.com/tag/孟晋霞主编；俞海红，汪洋，任海雷副主编.html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关键词搜索：https://www.jiaokey.com/tag/汽车商务礼仪.html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