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辽宁地理文化</w:t>
      </w:r>
    </w:p>
    <w:p>
      <w:r>
        <w:rPr>
          <w:rFonts w:ascii="宋体" w:hAnsi="宋体" w:eastAsia="宋体"/>
          <w:sz w:val="24"/>
        </w:rPr>
        <w:t>第十二届全国运动会组委会新闻宣传部编；肇夕主编；杨春风本卷执笔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辽宁地理文化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第十二届全国运动会组委会新闻宣传部编；肇夕主编；杨春风本卷执笔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本书出售、求购地址：https://www.jiaokey.com/book/detail/13489552.html</w:t>
      </w:r>
    </w:p>
    <w:p>
      <w:r>
        <w:t>更多相关图书推荐：https://www.jiaokey.com</w:t>
      </w:r>
    </w:p>
    <w:p>
      <w:r>
        <w:t>第十二届全国运动会组委会新闻宣传部编；肇夕主编；杨春风本卷执笔 其他作品：https://www.jiaokey.com/tag/第十二届全国运动会组委会新闻宣传部编；肇夕主编；杨春风本卷执笔.html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关键词搜索：https://www.jiaokey.com/tag/辽宁地理文化.html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