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书名：川东高陡构造动力学成因机理与石炭系天然气富集规律研究</w:t>
      </w:r>
    </w:p>
    <w:p>
      <w:r>
        <w:t>作者：李忠权等著</w:t>
      </w:r>
    </w:p>
    <w:p>
      <w:r>
        <w:t>出版社：成都：四川大学出版社</w:t>
      </w:r>
    </w:p>
    <w:p>
      <w:r>
        <w:t>出版日期：2001.08</w:t>
      </w:r>
    </w:p>
    <w:p>
      <w:r>
        <w:t>总页数：111</w:t>
      </w:r>
    </w:p>
    <w:p>
      <w:r>
        <w:t>更多请访问教客网: www.jiaokey.com</w:t>
      </w:r>
    </w:p>
    <w:p>
      <w:r>
        <w:t>川东高陡构造动力学成因机理与石炭系天然气富集规律研究 评论地址：https://www.jiaokey.com/book/detail/13492617.html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