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书名：创新与融合  财税金融政策支持战略性新兴产业发展的选择</w:t>
      </w:r>
    </w:p>
    <w:p>
      <w:r>
        <w:t>作者：刘淼著</w:t>
      </w:r>
    </w:p>
    <w:p>
      <w:r>
        <w:t>出版社：北京：中国经济出版社</w:t>
      </w:r>
    </w:p>
    <w:p>
      <w:r>
        <w:t>出版日期：2013.12</w:t>
      </w:r>
    </w:p>
    <w:p>
      <w:r>
        <w:t>总页数：231</w:t>
      </w:r>
    </w:p>
    <w:p>
      <w:r>
        <w:t>更多请访问教客网: www.jiaokey.com</w:t>
      </w:r>
    </w:p>
    <w:p>
      <w:r>
        <w:t>创新与融合  财税金融政策支持战略性新兴产业发展的选择 评论地址：https://www.jiaokey.com/book/detail/13493140.html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