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婴幼童的顺势医疗守护</w:t>
      </w:r>
    </w:p>
    <w:p>
      <w:r>
        <w:rPr>
          <w:rFonts w:ascii="宋体" w:hAnsi="宋体" w:eastAsia="宋体"/>
          <w:sz w:val="24"/>
        </w:rPr>
        <w:t>戴纳厄尔曼著；李冠慧译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婴幼童的顺势医疗守护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戴纳厄尔曼著；李冠慧译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台湾百医能生技有限公司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本书出售、求购地址：https://www.jiaokey.com/book/detail/13508319.html</w:t>
      </w:r>
    </w:p>
    <w:p>
      <w:r>
        <w:t>更多相关图书推荐：https://www.jiaokey.com</w:t>
      </w:r>
    </w:p>
    <w:p>
      <w:r>
        <w:t>戴纳厄尔曼著；李冠慧译 其他作品：https://www.jiaokey.com/tag/戴纳厄尔曼著；李冠慧译.html</w:t>
      </w:r>
    </w:p>
    <w:p>
      <w:r>
        <w:t>台湾百医能生技有限公司 出版图书：https://www.jiaokey.com/tag/台湾百医能生技有限公司.html</w:t>
      </w:r>
    </w:p>
    <w:p>
      <w:r>
        <w:t>关键词搜索：https://www.jiaokey.com/tag/婴幼童的顺势医疗守护.html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