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第2版</w:t>
      </w:r>
    </w:p>
    <w:p>
      <w:r>
        <w:rPr>
          <w:rFonts w:ascii="宋体" w:hAnsi="宋体" w:eastAsia="宋体"/>
          <w:sz w:val="24"/>
        </w:rPr>
        <w:t>仲子平，闫瑜主编；夏勇，高超学，刘新宇等副主编；阳小良主审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仲子平，闫瑜主编；夏勇，高超学，刘新宇等副主编；阳小良主审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本书出售、求购地址：https://www.jiaokey.com/book/detail/13530235.html</w:t>
      </w:r>
    </w:p>
    <w:p>
      <w:r>
        <w:t>更多相关图书推荐：https://www.jiaokey.com</w:t>
      </w:r>
    </w:p>
    <w:p>
      <w:r>
        <w:t>仲子平，闫瑜主编；夏勇，高超学，刘新宇等副主编；阳小良主审 其他作品：https://www.jiaokey.com/tag/仲子平，闫瑜主编；夏勇，高超学，刘新宇等副主编；阳小良主审.html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