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市政工程计量与计价</w:t>
      </w:r>
    </w:p>
    <w:p>
      <w:r>
        <w:rPr>
          <w:rFonts w:ascii="宋体" w:hAnsi="宋体" w:eastAsia="宋体"/>
          <w:sz w:val="24"/>
        </w:rPr>
        <w:t>石灵娥主编；吴玲，杨存志副主编；马涛，张丽丽，徐晓峰等参编；赵秀琴主审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石灵娥主编；吴玲，杨存志副主编；马涛，张丽丽，徐晓峰等参编；赵秀琴主审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本书出售、求购地址：https://www.jiaokey.com/book/detail/13533859.html</w:t>
      </w:r>
    </w:p>
    <w:p>
      <w:r>
        <w:t>更多相关图书推荐：https://www.jiaokey.com</w:t>
      </w:r>
    </w:p>
    <w:p>
      <w:r>
        <w:t>石灵娥主编；吴玲，杨存志副主编；马涛，张丽丽，徐晓峰等参编；赵秀琴主审 其他作品：https://www.jiaokey.com/tag/石灵娥主编；吴玲，杨存志副主编；马涛，张丽丽，徐晓峰等参编；赵秀琴主审.html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关键词搜索：https://www.jiaokey.com/tag/市政工程计量与计价.html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