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雷达中的微多普勒效应 =THE MICRO-DOPPLE EFFECT IN RADAR</w:t>
      </w:r>
    </w:p>
    <w:p>
      <w:r>
        <w:rPr>
          <w:rFonts w:ascii="宋体" w:hAnsi="宋体" w:eastAsia="宋体"/>
          <w:sz w:val="24"/>
        </w:rPr>
        <w:t>（美）陈（VICTOR C.CHEN）著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雷达中的微多普勒效应 =THE MICRO-DOPPLE EFFECT IN RADAR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（美）陈（VICTOR C.CHEN）著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本书出售、求购地址：https://www.jiaokey.com/book/detail/13549482.html</w:t>
      </w:r>
    </w:p>
    <w:p>
      <w:r>
        <w:t>更多相关图书推荐：https://www.jiaokey.com</w:t>
      </w:r>
    </w:p>
    <w:p>
      <w:r>
        <w:t>（美）陈（VICTOR C.CHEN）著 其他作品：https://www.jiaokey.com/tag/（美）陈（VICTOR C.CHEN）著.html</w:t>
      </w:r>
    </w:p>
    <w:p>
      <w:r>
        <w:t>关键词搜索：https://www.jiaokey.com/tag/雷达中的微多普勒效应 =THE MICRO-DOPPLE EFFECT IN RADAR.html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