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书名：依照最新法制编纂  民法债编各论</w:t>
      </w:r>
    </w:p>
    <w:p>
      <w:r>
        <w:t>作者：蔡天锡麟著</w:t>
      </w:r>
    </w:p>
    <w:p>
      <w:r>
        <w:t>出版社：上海法政学社,1932.07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依照最新法制编纂  民法债编各论 评论地址：https://www.jiaokey.com/book/detail/13553720.html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