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中国古代禁毁言情小说  空空幻  春秋配  二刻醒世恒言</w:t>
      </w:r>
    </w:p>
    <w:p>
      <w:r>
        <w:rPr>
          <w:rFonts w:ascii="宋体" w:hAnsi="宋体" w:eastAsia="宋体"/>
          <w:sz w:val="24"/>
        </w:rPr>
        <w:t>特伦斯·A·幸普著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中国古代禁毁言情小说  空空幻  春秋配  二刻醒世恒言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特伦斯·A·幸普著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本书出售、求购地址：https://www.jiaokey.com/book/detail/13555366.html</w:t>
      </w:r>
    </w:p>
    <w:p>
      <w:r>
        <w:t>更多相关图书推荐：https://www.jiaokey.com</w:t>
      </w:r>
    </w:p>
    <w:p>
      <w:r>
        <w:t>特伦斯·A·幸普著 其他作品：https://www.jiaokey.com/tag/特伦斯·A·幸普著.html</w:t>
      </w:r>
    </w:p>
    <w:p>
      <w:r>
        <w:t>关键词搜索：https://www.jiaokey.com/tag/中国古代禁毁言情小说  空空幻  春秋配  二刻醒世恒言.html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