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开展创建活动  树立文明形象  为建设富庶美丽幸福新梅州而努力  梅州市精神文明建设先进单位和先进工作者事迹汇编</w:t>
      </w:r>
    </w:p>
    <w:p>
      <w:r>
        <w:rPr>
          <w:rFonts w:ascii="宋体" w:hAnsi="宋体" w:eastAsia="宋体"/>
          <w:sz w:val="24"/>
        </w:rPr>
        <w:t>梅州市精神文明建设委员会办公室编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开展创建活动  树立文明形象  为建设富庶美丽幸福新梅州而努力  梅州市精神文明建设先进单位和先进工作者事迹汇编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本书出售、求购地址：https://www.jiaokey.com/book/detail/13558489.html</w:t>
      </w:r>
    </w:p>
    <w:p>
      <w:r>
        <w:t>更多相关图书推荐：https://www.jiaokey.com</w:t>
      </w:r>
    </w:p>
    <w:p>
      <w:r>
        <w:t>梅州市精神文明建设委员会办公室编 其他作品：https://www.jiaokey.com/tag/梅州市精神文明建设委员会办公室编.html</w:t>
      </w:r>
    </w:p>
    <w:p>
      <w:r>
        <w:t>关键词搜索：https://www.jiaokey.com/tag/开展创建活动  树立文明形象  为建设富庶美丽幸福新梅州而努力  梅州市精神文明建设先进单位和先进工作者事迹汇编.html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