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路易的故事  第2集</w:t>
      </w:r>
    </w:p>
    <w:p>
      <w:r>
        <w:rPr>
          <w:rFonts w:ascii="宋体" w:hAnsi="宋体" w:eastAsia="宋体"/>
          <w:sz w:val="24"/>
        </w:rPr>
        <w:t>夏烈，郭冶著；张颖，郭恰，凌晓杰等绘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路易的故事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夏烈，郭冶著；张颖，郭恰，凌晓杰等绘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本书出售、求购地址：https://www.jiaokey.com/book/detail/13558917.html</w:t>
      </w:r>
    </w:p>
    <w:p>
      <w:r>
        <w:t>更多相关图书推荐：https://www.jiaokey.com</w:t>
      </w:r>
    </w:p>
    <w:p>
      <w:r>
        <w:t>夏烈，郭冶著；张颖，郭恰，凌晓杰等绘 其他作品：https://www.jiaokey.com/tag/夏烈，郭冶著；张颖，郭恰，凌晓杰等绘.html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关键词搜索：https://www.jiaokey.com/tag/路易的故事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