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中共五华县基本完成社会主义改造时期党史资料汇编  1949.10-1956.12</w:t>
      </w:r>
    </w:p>
    <w:p>
      <w:r>
        <w:rPr>
          <w:rFonts w:ascii="宋体" w:hAnsi="宋体" w:eastAsia="宋体"/>
          <w:sz w:val="24"/>
        </w:rPr>
        <w:t>中共五华县委党史研究室，五华县档案馆编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中共五华县基本完成社会主义改造时期党史资料汇编  1949.10-1956.12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中共五华县委党史研究室，五华县档案馆编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本书出售、求购地址：https://www.jiaokey.com/book/detail/13560147.html</w:t>
      </w:r>
    </w:p>
    <w:p>
      <w:r>
        <w:t>更多相关图书推荐：https://www.jiaokey.com</w:t>
      </w:r>
    </w:p>
    <w:p>
      <w:r>
        <w:t>中共五华县委党史研究室，五华县档案馆编 其他作品：https://www.jiaokey.com/tag/中共五华县委党史研究室，五华县档案馆编.html</w:t>
      </w:r>
    </w:p>
    <w:p>
      <w:r>
        <w:t>关键词搜索：https://www.jiaokey.com/tag/中共五华县基本完成社会主义改造时期党史资料汇编  1949.10-1956.12.html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