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建筑设计资料集成．福利·医疗篇</w:t>
      </w:r>
    </w:p>
    <w:p>
      <w:r>
        <w:rPr>
          <w:rFonts w:ascii="宋体" w:hAnsi="宋体" w:eastAsia="宋体"/>
          <w:sz w:val="24"/>
        </w:rPr>
        <w:t>日本建筑学会编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建筑设计资料集成．福利·医疗篇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日本建筑学会编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雷尼国际出版有限公司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本书出售、求购地址：https://www.jiaokey.com/book/detail/13565409.html</w:t>
      </w:r>
    </w:p>
    <w:p>
      <w:r>
        <w:t>更多相关图书推荐：https://www.jiaokey.com</w:t>
      </w:r>
    </w:p>
    <w:p>
      <w:r>
        <w:t>日本建筑学会编 其他作品：https://www.jiaokey.com/tag/日本建筑学会编.html</w:t>
      </w:r>
    </w:p>
    <w:p>
      <w:r>
        <w:t>雷尼国际出版有限公司 出版图书：https://www.jiaokey.com/tag/雷尼国际出版有限公司.html</w:t>
      </w:r>
    </w:p>
    <w:p>
      <w:r>
        <w:t>关键词搜索：https://www.jiaokey.com/tag/建筑设计资料集成．福利·医疗篇.html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